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24"/>
          <w:szCs w:val="24"/>
        </w:rPr>
      </w:pPr>
      <w:r>
        <w:rPr>
          <w:rFonts w:hint="eastAsia" w:ascii="宋体" w:hAnsi="宋体" w:eastAsia="宋体" w:cs="宋体"/>
          <w:sz w:val="24"/>
          <w:szCs w:val="24"/>
        </w:rPr>
        <w:t>附件1</w:t>
      </w:r>
    </w:p>
    <w:p>
      <w:pPr>
        <w:rPr>
          <w:rFonts w:hint="eastAsia" w:ascii="宋体" w:hAnsi="宋体" w:eastAsia="宋体" w:cs="宋体"/>
          <w:sz w:val="24"/>
          <w:szCs w:val="24"/>
        </w:rPr>
      </w:pPr>
    </w:p>
    <w:p>
      <w:pPr>
        <w:jc w:val="center"/>
        <w:rPr>
          <w:rFonts w:hint="eastAsia" w:ascii="宋体" w:hAnsi="宋体" w:eastAsia="宋体" w:cs="宋体"/>
          <w:sz w:val="24"/>
          <w:szCs w:val="24"/>
        </w:rPr>
      </w:pPr>
      <w:r>
        <w:rPr>
          <w:rFonts w:hint="eastAsia" w:ascii="宋体" w:hAnsi="宋体" w:eastAsia="宋体" w:cs="宋体"/>
          <w:sz w:val="24"/>
          <w:szCs w:val="24"/>
        </w:rPr>
        <w:t>《湖北省社会科学优秀成果奖励暂行办法》实施细则</w:t>
      </w:r>
    </w:p>
    <w:p>
      <w:pPr>
        <w:rPr>
          <w:rFonts w:hint="eastAsia" w:ascii="宋体" w:hAnsi="宋体" w:eastAsia="宋体" w:cs="宋体"/>
          <w:sz w:val="24"/>
          <w:szCs w:val="24"/>
        </w:rPr>
      </w:pPr>
    </w:p>
    <w:p>
      <w:pPr>
        <w:ind w:firstLine="480" w:firstLineChars="200"/>
        <w:rPr>
          <w:rFonts w:hint="eastAsia" w:ascii="宋体" w:hAnsi="宋体" w:eastAsia="宋体" w:cs="宋体"/>
          <w:sz w:val="24"/>
          <w:szCs w:val="24"/>
        </w:rPr>
      </w:pPr>
      <w:r>
        <w:rPr>
          <w:rFonts w:hint="eastAsia" w:ascii="宋体" w:hAnsi="宋体" w:eastAsia="宋体" w:cs="宋体"/>
          <w:sz w:val="24"/>
          <w:szCs w:val="24"/>
        </w:rPr>
        <w:t>第一条 根据《湖北省社会科学优秀成果奖励暂行办法》（湖北省人民政府令第186号），为了切实做好湖北省社会科学优秀成果的评奖工作，特制订本实施细则。</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第二条 评奖工作指导思想是：高举中国特色社会主义伟大旗帜，以邓小平理论、“三个代表”重要思想、科学发展观、习近平新时代中国特色社会主义思想为指导，深入贯彻落实党的十九大精神，坚持科学民主和公平公正的原则，奖励社会科学优秀成果，尤其注重奖励研究重大理论问题和湖北经济社会发展现实问题的优秀科研成果，鼓励哲学社会科学工作者深入基层，深入实践，推动理论与实际相结合，充分发挥他们的创造性，更好地为省委省政府决策服务，为湖北社会经济文化发展服务。</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第三条 成立湖北省社会科学优秀成果评审委员会（以下简称评委会），负责评审工作。评委会成员由有关领导和相关单位从事社会科学工作的专家学者组成，其中具有正高级专业技术职务人员不少于三分之二。评委会成员要作风正派，秉公办事，任期一届（两年）。</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第四条 评委会负责制定各奖励等级的评审标准；对复评成果进行终审；裁决对公示成果的有关争议。</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第五条 评委会下设办公室，办公室设在省社会科学界联合会。</w:t>
      </w:r>
    </w:p>
    <w:p>
      <w:pPr>
        <w:rPr>
          <w:rFonts w:hint="eastAsia" w:ascii="宋体" w:hAnsi="宋体" w:eastAsia="宋体" w:cs="宋体"/>
          <w:sz w:val="24"/>
          <w:szCs w:val="24"/>
        </w:rPr>
      </w:pPr>
      <w:r>
        <w:rPr>
          <w:rFonts w:hint="eastAsia" w:ascii="宋体" w:hAnsi="宋体" w:eastAsia="宋体" w:cs="宋体"/>
          <w:sz w:val="24"/>
          <w:szCs w:val="24"/>
        </w:rPr>
        <w:t>评委会办公室负责评奖的日常工作，包括草拟有关评奖文件；协商推荐评委会成员；受理、整理申报成果和资料；组织评审工作；制作奖品和证书；管理和使用评奖经费等。</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第六条 评选范围、对象及基本条件：</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１．评选范围和对象。凡我省社会科学工作者出版的专著、译著、工具书；发表的论文及被决策机关采用的应用性决策研究报告等，均可申报参评。申请人必须是申报作品的创作者，且申报作品无著作权争议。合著（编、译）的成果由第一作者申报，申报者不是第一作者的，必须征得第一作者的同意。</w:t>
      </w:r>
    </w:p>
    <w:p>
      <w:pPr>
        <w:rPr>
          <w:rFonts w:hint="eastAsia" w:ascii="宋体" w:hAnsi="宋体" w:eastAsia="宋体" w:cs="宋体"/>
          <w:sz w:val="24"/>
          <w:szCs w:val="24"/>
        </w:rPr>
      </w:pPr>
      <w:r>
        <w:rPr>
          <w:rFonts w:hint="eastAsia" w:ascii="宋体" w:hAnsi="宋体" w:eastAsia="宋体" w:cs="宋体"/>
          <w:sz w:val="24"/>
          <w:szCs w:val="24"/>
        </w:rPr>
        <w:t>省外集体和个人研究湖北重大现实问题的成果，在本评奖年度范围内的，可申报参评。党政系列副省级以上领导干部、省社科联驻会主席不得申报。</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２．湖北省社会科学优秀成果奖的基本条件是：坚持以马克思列宁主义、毛泽东思想、邓小平理论、“三个代表”重要思想、科学发展观、习近平新时代中国特色社会主义思想为指导，有较高的学术理论价值或实际应用价值，受到社会的重视和好评。</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第七条 奖励等级和评奖标准。</w:t>
      </w:r>
    </w:p>
    <w:p>
      <w:pPr>
        <w:rPr>
          <w:rFonts w:hint="eastAsia" w:ascii="宋体" w:hAnsi="宋体" w:eastAsia="宋体" w:cs="宋体"/>
          <w:sz w:val="24"/>
          <w:szCs w:val="24"/>
        </w:rPr>
      </w:pPr>
      <w:r>
        <w:rPr>
          <w:rFonts w:hint="eastAsia" w:ascii="宋体" w:hAnsi="宋体" w:eastAsia="宋体" w:cs="宋体"/>
          <w:sz w:val="24"/>
          <w:szCs w:val="24"/>
        </w:rPr>
        <w:t>湖北省社会科学优秀成果奖设：一等奖、二等奖、三等奖。各等级奖的具体标准是：</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一等奖：开拓新领域、创立新学科或填补本学科空白，有重大学术理论价值，居国内同类研究领域的领先地位。或对解决重大学术理论问题和实际问题有突破性贡献，得到学术界和社会的高度评价，产生了重大经济效益或社会效益。</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二等奖：对本学科的研究有所创新、有所突破，成果具有较高的学术理论价值，达到本研究领域的先进水平。或对探索解决重要的学术理论问题和实际问题有新思想、新见解，得到学术界和社会的较高评价，产生了较大的经济效益或社会效益。</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三等奖：在学术领域的某些方面有独到见解，具有重要的学术理论价值，对学科建设和解决学术理论问题或实践问题有积极作用，得到学术界和社会的好评，产生了一定的经济效益或社会效益。根据需要可设立特别奖。</w:t>
      </w:r>
    </w:p>
    <w:p>
      <w:pPr>
        <w:rPr>
          <w:rFonts w:hint="eastAsia" w:ascii="宋体" w:hAnsi="宋体" w:eastAsia="宋体" w:cs="宋体"/>
          <w:sz w:val="24"/>
          <w:szCs w:val="24"/>
        </w:rPr>
      </w:pPr>
      <w:r>
        <w:rPr>
          <w:rFonts w:hint="eastAsia" w:ascii="宋体" w:hAnsi="宋体" w:eastAsia="宋体" w:cs="宋体"/>
          <w:sz w:val="24"/>
          <w:szCs w:val="24"/>
        </w:rPr>
        <w:t>为鼓励青年社会科学工作者积极研究，大胆探索，青年作者（40岁以下）的获奖成果一般不少于总奖项的25％。</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第八条 奖项和奖证：</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1．湖北省社会科学优秀成果奖按260项安排。</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2．凡获奖作者均颁发奖励证书和奖金。获奖证书作为考核、晋升、评聘专业技术职务和享受有关待遇的重要依据。</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3．一项成果的作者在两人或两人以上的（以５人为限），发给每位作者获奖联名证书一份（证书上标明作者排名）；奖金只发一份。</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第九条 申报途径和要求。</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申报途径：在省民政部门登记的各社科类社会组织的会员向所在社会组织申报；市、州、县社会科学工作者向所在市、州社会科学界联合会申报；高校、党校和科研单位的社会科学工作者向所在单位科研处申报；前三项以外的申报者直接向省评委会办公室申报。</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申报要求：凡申报湖北省社会科学优秀成果奖，申报的成果不得超过２项（经评选获奖成果限１项）。申报人应按要求进行网上申报，并下载打印《湖北省社会科学优秀成果评奖申报表》一式1份，报送至评委会办公室。申报著作类成果必须报送原件1份；论文类成果必须报送原件１份，复印件1份。有重大经济效益和社会效益的成果需提供必要的证明材料。</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第十条 评选办法及工作步骤。</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按照本实施细则规定的条件和要求，各社科类社会组织、市州社科联和有关单位科研处将所受理的申报材料进行审核，并及时报送省评委会办公室。</w:t>
      </w:r>
    </w:p>
    <w:p>
      <w:pPr>
        <w:rPr>
          <w:rFonts w:hint="eastAsia" w:ascii="宋体" w:hAnsi="宋体" w:eastAsia="宋体" w:cs="宋体"/>
          <w:sz w:val="24"/>
          <w:szCs w:val="24"/>
        </w:rPr>
      </w:pPr>
      <w:r>
        <w:rPr>
          <w:rFonts w:hint="eastAsia" w:ascii="宋体" w:hAnsi="宋体" w:eastAsia="宋体" w:cs="宋体"/>
          <w:sz w:val="24"/>
          <w:szCs w:val="24"/>
        </w:rPr>
        <w:t>评选按初评、复评、终审的程序进行。初、复评由省评委会办公室负责组织；终审由省评委会负责。终审成果必须由三分之二以上评委通过方为有效。</w:t>
      </w:r>
    </w:p>
    <w:p>
      <w:pPr>
        <w:rPr>
          <w:rFonts w:hint="eastAsia" w:ascii="宋体" w:hAnsi="宋体" w:eastAsia="宋体" w:cs="宋体"/>
          <w:sz w:val="24"/>
          <w:szCs w:val="24"/>
        </w:rPr>
      </w:pPr>
      <w:r>
        <w:rPr>
          <w:rFonts w:hint="eastAsia" w:ascii="宋体" w:hAnsi="宋体" w:eastAsia="宋体" w:cs="宋体"/>
          <w:sz w:val="24"/>
          <w:szCs w:val="24"/>
        </w:rPr>
        <w:t>对省评委会终审评出的成果予以公示，对公示的成果如有异议，自公示之日起15日内可向省评委会办公室投诉，并由省评委会裁决。无异议和裁决后的成果报省人民政府批准授奖。</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第十一条 申请人有下列现象之一者，取消参评资格：</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１．有抄袭剽窃行为和侵犯他人著作权益者；</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２．冒名、伪托申报者；</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３．提供伪造、虚假证明材料者；</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４．以不良方式影响评委会成员公正评审者。</w:t>
      </w:r>
    </w:p>
    <w:p>
      <w:pPr>
        <w:ind w:firstLine="480" w:firstLineChars="200"/>
        <w:rPr>
          <w:rFonts w:hint="eastAsia" w:ascii="宋体" w:hAnsi="宋体" w:eastAsia="宋体" w:cs="宋体"/>
          <w:sz w:val="24"/>
          <w:szCs w:val="24"/>
        </w:rPr>
      </w:pPr>
      <w:r>
        <w:rPr>
          <w:rFonts w:hint="eastAsia" w:ascii="宋体" w:hAnsi="宋体" w:eastAsia="宋体" w:cs="宋体"/>
          <w:sz w:val="24"/>
          <w:szCs w:val="24"/>
        </w:rPr>
        <w:t>第十二条 按国家财政部规定，奖金免征个人所得税。</w:t>
      </w:r>
    </w:p>
    <w:p>
      <w:pPr>
        <w:ind w:firstLine="480" w:firstLineChars="200"/>
        <w:rPr>
          <w:rFonts w:hint="eastAsia" w:ascii="宋体" w:hAnsi="宋体" w:eastAsia="宋体" w:cs="宋体"/>
          <w:sz w:val="24"/>
          <w:szCs w:val="24"/>
        </w:rPr>
      </w:pPr>
      <w:bookmarkStart w:id="0" w:name="_GoBack"/>
      <w:bookmarkEnd w:id="0"/>
      <w:r>
        <w:rPr>
          <w:rFonts w:hint="eastAsia" w:ascii="宋体" w:hAnsi="宋体" w:eastAsia="宋体" w:cs="宋体"/>
          <w:sz w:val="24"/>
          <w:szCs w:val="24"/>
        </w:rPr>
        <w:t>第十三条 本实施细则由省社会科学界联合会组织实施并负责解释。</w:t>
      </w:r>
    </w:p>
    <w:p>
      <w:pPr>
        <w:rPr>
          <w:rFonts w:hint="eastAsia" w:ascii="宋体" w:hAnsi="宋体" w:eastAsia="宋体" w:cs="宋体"/>
          <w:sz w:val="24"/>
          <w:szCs w:val="24"/>
        </w:rPr>
      </w:pPr>
    </w:p>
    <w:p>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D06571"/>
    <w:rsid w:val="53D0657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2018-03-13T01:01:00Z</dcterms:created>
  <dc:creator>陈</dc:creator>
  <cp:lastModifiedBy>陈</cp:lastModifiedBy>
  <dcterms:modified xsi:type="dcterms:W3CDTF">2018-03-13T01:04:37Z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