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2023年湖北技能型人才培养研究中心课题申报指南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一、培育指导类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数字经济背景下高职院校产教融合育人新生态研究与实践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职业院校服务乡村振兴贡献力评估指数研究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共同富裕示范区建设背景下职业教育助力乡村振兴的新路径研究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职业院校乡村振兴人才培养模式与实践研究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数字技术赋能课堂教学创新实践研究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新一代信息技术提升职业院校治理能力与服务效能实践研究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大数据助力职业教育与产业发展供需联动应用研究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业务流程优化再造助力智慧校园建设研究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高等职业院校科研成果转化路径与策略研究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总体国家安全观融入高职院校思政课教学的路径探索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类型教育视域下职业院校思政课教学改革创新研究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职业院校思想政治教育与技术技能培养有机统一的路径研究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职业院校思政课教师专业素养提升的策略研究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职业院校“大思政课”的学理研究与实践探索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“三教”改革在职业院校体育教学中的研究与实践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职业院校公共体育与课程思政有效融入研究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新时代体育课程和新形态教材的建设研究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医药卫生专业升级服务区域高质量发展路径探索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卫生职业院校“五育并举”教育体系创新与实践研究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中医药专业教育改革与人才培养创新模式探索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乡村振兴背景下农村危急重症应急救护研究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乡村振兴背景下农村慢性病救助制度研究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职业院校医药类专业基础课课程改革研究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职业院校医药类专业就业方向的拓展探索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本科层次医药类专业课程设置的探索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高职院校中外合作办学质量保障研究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党建统领学生社区治理研究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新时代高职院校党建共同体的构建与协同发展研究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适应新技术和产业变革需要的技术技能人才培养模式重构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本科层次职业教育人才培养模式探索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适应职业教育高质量发展的师资培养模式重构研究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职业教育数字化转型背景下教师数字素养提升研究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本科层次职业教育教师团队培养路径研究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新艺科背景下脑科学的视觉应用研究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“党建课程思政”新模式下艺术设计课程育人路径研究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三农背景下高职院校定位与功能研究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大数据背景下高职院校本科层次课程设置研究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“乙类乙管”背景下高职院校课堂教学设计与创新研究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高职院校业财融合问题研究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二、咨询报告类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长江职业学院“岗课赛证”综合育人现状、困境与优化路径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长江职业学院标准化教育模式与实践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“乙类乙管”背景下长江职业学院应急服务与管理研究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长江职业学院双高建设现状、问题与优化建议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长江职业学院职教本科建设现状、不足与对策研究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长江职业学院**专业本科建设研究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长江职业学院品牌化发展研究</w:t>
      </w:r>
    </w:p>
    <w:p>
      <w:pPr>
        <w:rPr>
          <w:rFonts w:hint="eastAsia"/>
        </w:rPr>
      </w:pPr>
    </w:p>
    <w:p>
      <w:r>
        <w:rPr>
          <w:rFonts w:hint="eastAsia"/>
        </w:rPr>
        <w:t>职业院校教师评价考核的标准研究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MWY0N2ZhNWZkMDQwNDAxMjc1M2IwYjc4MWFlNTkifQ=="/>
  </w:docVars>
  <w:rsids>
    <w:rsidRoot w:val="1CCD0215"/>
    <w:rsid w:val="1CCD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2023-02-20T06:54:00Z</dcterms:created>
  <dc:creator>Administrator</dc:creator>
  <cp:lastModifiedBy>Administrator</cp:lastModifiedBy>
  <dcterms:modified xsi:type="dcterms:W3CDTF">2023-02-20T06:55:28Z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7513BCD8ECEE4DEFBF86DFA1ED611F6E</vt:lpwstr>
  </property>
</Properties>
</file>